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B4C3" w14:textId="4A5049FB" w:rsidR="00D643EC" w:rsidRDefault="00EF3962" w:rsidP="00D643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3962">
        <w:rPr>
          <w:rFonts w:ascii="Arial" w:hAnsi="Arial" w:cs="Arial"/>
          <w:b/>
          <w:bCs/>
          <w:color w:val="000000"/>
          <w:sz w:val="28"/>
          <w:szCs w:val="28"/>
        </w:rPr>
        <w:t>Dissolution of Organization</w:t>
      </w:r>
    </w:p>
    <w:p w14:paraId="4EB29C5E" w14:textId="77777777" w:rsidR="00D643EC" w:rsidRDefault="00D643EC" w:rsidP="00D643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14:paraId="2C4C79F2" w14:textId="01446A3A" w:rsidR="00EF3962" w:rsidRPr="009B1BE1" w:rsidRDefault="00EF3962" w:rsidP="00940AD9">
      <w:pPr>
        <w:tabs>
          <w:tab w:val="left" w:pos="369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District: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bookmarkEnd w:id="0"/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County:</w:t>
      </w:r>
      <w:r w:rsidR="0068336C" w:rsidRPr="0068336C">
        <w:rPr>
          <w:sz w:val="24"/>
          <w:szCs w:val="24"/>
          <w:u w:val="single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 xml:space="preserve"> </w:t>
      </w:r>
      <w:r w:rsidR="00940AD9" w:rsidRPr="009B1BE1">
        <w:rPr>
          <w:sz w:val="24"/>
          <w:szCs w:val="24"/>
          <w:u w:val="single"/>
        </w:rPr>
        <w:tab/>
      </w:r>
    </w:p>
    <w:p w14:paraId="0CEF1322" w14:textId="38ABDD41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>Name of Organization:</w:t>
      </w:r>
      <w:r w:rsidR="00940AD9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4ABDA723" w14:textId="125AADD2" w:rsidR="00EF3962" w:rsidRPr="009B1BE1" w:rsidRDefault="00EF3962" w:rsidP="00A844F6">
      <w:pPr>
        <w:tabs>
          <w:tab w:val="left" w:pos="405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Date of Dissolution: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EIN of Organization:</w:t>
      </w:r>
      <w:r w:rsidR="00940AD9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68C1D4DC" w14:textId="6C7AD996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President of Organization at time of Dissolution:</w:t>
      </w:r>
    </w:p>
    <w:p w14:paraId="6F0FF262" w14:textId="3BCB0F68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Name: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51D27A1C" w14:textId="781AD282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Address: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12A35C37" w14:textId="0EBDF04D" w:rsidR="00EF3962" w:rsidRPr="009B1BE1" w:rsidRDefault="00EF3962" w:rsidP="00940AD9">
      <w:pPr>
        <w:tabs>
          <w:tab w:val="left" w:pos="369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Phone #: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E-mail: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20156DDE" w14:textId="27BA020C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In the event of dissolution of an organization (club or county), after settling a</w:t>
      </w:r>
      <w:r>
        <w:rPr>
          <w:sz w:val="24"/>
          <w:szCs w:val="24"/>
        </w:rPr>
        <w:t>ll</w:t>
      </w:r>
      <w:r w:rsidRPr="00693D22">
        <w:rPr>
          <w:sz w:val="24"/>
          <w:szCs w:val="24"/>
        </w:rPr>
        <w:t xml:space="preserve"> outstanding accounts, the club or county shall distribute its assets to an organization(s) that has qualified for exemption under Section 501 (c)(3) of the Internal Revenue Code, i.e. 4-H, other charitable organizations, etc. The Chair shall notify TEEA Treasurer of the Dissolution.</w:t>
      </w:r>
    </w:p>
    <w:p w14:paraId="7124A6DA" w14:textId="6928A585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 xml:space="preserve">Balance in bank checking account: </w:t>
      </w:r>
      <w:r w:rsidRPr="00693D22">
        <w:rPr>
          <w:sz w:val="24"/>
          <w:szCs w:val="24"/>
        </w:rPr>
        <w:tab/>
        <w:t>$</w:t>
      </w:r>
      <w:r w:rsidR="0068336C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2621E4CB" w14:textId="5762CFEF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Balance in other account(s) i.e. CDs</w:t>
      </w:r>
      <w:r w:rsidRPr="00693D22">
        <w:rPr>
          <w:sz w:val="24"/>
          <w:szCs w:val="24"/>
        </w:rPr>
        <w:tab/>
        <w:t>$</w:t>
      </w:r>
      <w:r w:rsidR="0068336C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7D53134A" w14:textId="04CFDDE4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Cash on hand:</w:t>
      </w:r>
      <w:r w:rsidR="00940AD9">
        <w:rPr>
          <w:sz w:val="24"/>
          <w:szCs w:val="24"/>
        </w:rPr>
        <w:tab/>
      </w:r>
      <w:r w:rsidRPr="00693D22">
        <w:rPr>
          <w:sz w:val="24"/>
          <w:szCs w:val="24"/>
        </w:rPr>
        <w:t xml:space="preserve">$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7717EC06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Organization(s) and amount(s) donated to:</w:t>
      </w:r>
    </w:p>
    <w:p w14:paraId="6BC6A2FB" w14:textId="3580340B" w:rsidR="00EF3962" w:rsidRPr="009B1BE1" w:rsidRDefault="0068336C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36C">
        <w:rPr>
          <w:sz w:val="24"/>
          <w:szCs w:val="24"/>
          <w:u w:val="single"/>
        </w:rPr>
        <w:instrText xml:space="preserve"> FORMTEXT </w:instrText>
      </w:r>
      <w:r w:rsidRPr="0068336C">
        <w:rPr>
          <w:sz w:val="24"/>
          <w:szCs w:val="24"/>
          <w:u w:val="single"/>
        </w:rPr>
      </w:r>
      <w:r w:rsidRPr="0068336C">
        <w:rPr>
          <w:sz w:val="24"/>
          <w:szCs w:val="24"/>
          <w:u w:val="single"/>
        </w:rPr>
        <w:fldChar w:fldCharType="separate"/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3E675A50" w14:textId="12595707" w:rsidR="00EF3962" w:rsidRPr="009B1BE1" w:rsidRDefault="0068336C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36C">
        <w:rPr>
          <w:sz w:val="24"/>
          <w:szCs w:val="24"/>
          <w:u w:val="single"/>
        </w:rPr>
        <w:instrText xml:space="preserve"> FORMTEXT </w:instrText>
      </w:r>
      <w:r w:rsidRPr="0068336C">
        <w:rPr>
          <w:sz w:val="24"/>
          <w:szCs w:val="24"/>
          <w:u w:val="single"/>
        </w:rPr>
      </w:r>
      <w:r w:rsidRPr="0068336C">
        <w:rPr>
          <w:sz w:val="24"/>
          <w:szCs w:val="24"/>
          <w:u w:val="single"/>
        </w:rPr>
        <w:fldChar w:fldCharType="separate"/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1E0094E4" w14:textId="77777777" w:rsidR="00EF396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175CC2E7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Organization President:</w:t>
      </w:r>
    </w:p>
    <w:p w14:paraId="5CADC3C0" w14:textId="086C5088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Date:</w:t>
      </w:r>
      <w:r w:rsidR="009B1BE1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113B808F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County Chair:</w:t>
      </w:r>
    </w:p>
    <w:p w14:paraId="32BF9F54" w14:textId="3E5A3298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Date: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7C5027E3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District Director:</w:t>
      </w:r>
    </w:p>
    <w:p w14:paraId="2A172F85" w14:textId="2553CC1C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Date: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5686C520" w14:textId="7565C73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Sign and make 4 copies to send to District Director, TEEA Treasurer, TEEA President and</w:t>
      </w:r>
      <w:r>
        <w:rPr>
          <w:sz w:val="24"/>
          <w:szCs w:val="24"/>
        </w:rPr>
        <w:t xml:space="preserve"> TEEA</w:t>
      </w:r>
      <w:r w:rsidRPr="00693D22">
        <w:rPr>
          <w:sz w:val="24"/>
          <w:szCs w:val="24"/>
        </w:rPr>
        <w:t xml:space="preserve"> 990 Consultant. Keep Original in County files.</w:t>
      </w:r>
    </w:p>
    <w:p w14:paraId="4ABBA322" w14:textId="0065ABFD" w:rsidR="00A844F6" w:rsidRDefault="00A844F6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5783B963" w14:textId="77777777" w:rsidR="00A844F6" w:rsidRDefault="00A844F6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61E9FDB2" w14:textId="573DFED2" w:rsidR="00CB5C65" w:rsidRDefault="00EF3962" w:rsidP="00A844F6">
      <w:pPr>
        <w:tabs>
          <w:tab w:val="left" w:pos="3690"/>
          <w:tab w:val="left" w:pos="9180"/>
        </w:tabs>
        <w:rPr>
          <w:rFonts w:ascii="Arial" w:hAnsi="Arial" w:cs="Arial"/>
          <w:sz w:val="20"/>
          <w:szCs w:val="20"/>
        </w:rPr>
      </w:pPr>
      <w:r w:rsidRPr="00693D22">
        <w:rPr>
          <w:sz w:val="24"/>
          <w:szCs w:val="24"/>
        </w:rPr>
        <w:t>8/20</w:t>
      </w:r>
    </w:p>
    <w:sectPr w:rsidR="00CB5C65" w:rsidSect="00D643EC">
      <w:pgSz w:w="12240" w:h="15840"/>
      <w:pgMar w:top="720" w:right="1440" w:bottom="720" w:left="1440" w:header="288" w:footer="144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3410" w14:textId="77777777" w:rsidR="007C775F" w:rsidRDefault="007C775F" w:rsidP="00C60698">
      <w:r>
        <w:separator/>
      </w:r>
    </w:p>
  </w:endnote>
  <w:endnote w:type="continuationSeparator" w:id="0">
    <w:p w14:paraId="27AE09A7" w14:textId="77777777" w:rsidR="007C775F" w:rsidRDefault="007C775F" w:rsidP="00C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4F9D" w14:textId="77777777" w:rsidR="007C775F" w:rsidRDefault="007C775F" w:rsidP="00C60698">
      <w:r>
        <w:separator/>
      </w:r>
    </w:p>
  </w:footnote>
  <w:footnote w:type="continuationSeparator" w:id="0">
    <w:p w14:paraId="244E3C99" w14:textId="77777777" w:rsidR="007C775F" w:rsidRDefault="007C775F" w:rsidP="00C6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F7"/>
    <w:multiLevelType w:val="hybridMultilevel"/>
    <w:tmpl w:val="7BB68712"/>
    <w:lvl w:ilvl="0" w:tplc="09F2D0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FD"/>
    <w:rsid w:val="00183246"/>
    <w:rsid w:val="00183D71"/>
    <w:rsid w:val="002010DC"/>
    <w:rsid w:val="00245899"/>
    <w:rsid w:val="002E24B2"/>
    <w:rsid w:val="002E60D4"/>
    <w:rsid w:val="0035684A"/>
    <w:rsid w:val="00463EA4"/>
    <w:rsid w:val="00500623"/>
    <w:rsid w:val="005467CD"/>
    <w:rsid w:val="005729B8"/>
    <w:rsid w:val="0067506A"/>
    <w:rsid w:val="0068336C"/>
    <w:rsid w:val="00697D5A"/>
    <w:rsid w:val="006A7920"/>
    <w:rsid w:val="006F0CFF"/>
    <w:rsid w:val="00724855"/>
    <w:rsid w:val="0077180F"/>
    <w:rsid w:val="00774101"/>
    <w:rsid w:val="007B38FB"/>
    <w:rsid w:val="007C775F"/>
    <w:rsid w:val="007D1720"/>
    <w:rsid w:val="007E4EE8"/>
    <w:rsid w:val="008201F1"/>
    <w:rsid w:val="008430BF"/>
    <w:rsid w:val="008F5A03"/>
    <w:rsid w:val="00931459"/>
    <w:rsid w:val="00940AD9"/>
    <w:rsid w:val="009B1BE1"/>
    <w:rsid w:val="009F1CEE"/>
    <w:rsid w:val="00A74AD6"/>
    <w:rsid w:val="00A844F6"/>
    <w:rsid w:val="00B03C47"/>
    <w:rsid w:val="00B559FD"/>
    <w:rsid w:val="00B80DA6"/>
    <w:rsid w:val="00B82365"/>
    <w:rsid w:val="00BF5597"/>
    <w:rsid w:val="00C51480"/>
    <w:rsid w:val="00C60698"/>
    <w:rsid w:val="00C74255"/>
    <w:rsid w:val="00CB5C65"/>
    <w:rsid w:val="00D05AB7"/>
    <w:rsid w:val="00D10F9F"/>
    <w:rsid w:val="00D36B3C"/>
    <w:rsid w:val="00D643EC"/>
    <w:rsid w:val="00D968F7"/>
    <w:rsid w:val="00DA33BC"/>
    <w:rsid w:val="00DE09C8"/>
    <w:rsid w:val="00DF0C7C"/>
    <w:rsid w:val="00E255E6"/>
    <w:rsid w:val="00E3205A"/>
    <w:rsid w:val="00E80685"/>
    <w:rsid w:val="00EA2E37"/>
    <w:rsid w:val="00EB21C2"/>
    <w:rsid w:val="00ED01B2"/>
    <w:rsid w:val="00EF3962"/>
    <w:rsid w:val="00F100F5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359C"/>
  <w15:chartTrackingRefBased/>
  <w15:docId w15:val="{B3520B49-9EDB-463E-9E1D-BFAAD12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6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Application for 20/25/30+ Year Member Certificate</vt:lpstr>
    </vt:vector>
  </TitlesOfParts>
  <Company>Texas AgriLife Extension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Dissolution of Organization</dc:title>
  <dc:subject/>
  <dc:creator>TEEA</dc:creator>
  <cp:keywords/>
  <cp:lastModifiedBy>Theresa Wenzel</cp:lastModifiedBy>
  <cp:revision>6</cp:revision>
  <cp:lastPrinted>2020-08-26T13:02:00Z</cp:lastPrinted>
  <dcterms:created xsi:type="dcterms:W3CDTF">2020-08-26T12:19:00Z</dcterms:created>
  <dcterms:modified xsi:type="dcterms:W3CDTF">2020-08-26T13:05:00Z</dcterms:modified>
</cp:coreProperties>
</file>